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050" w:rsidRDefault="00361050" w:rsidP="007E643E">
      <w:pPr>
        <w:pStyle w:val="ox-747de733d8-msonormal"/>
        <w:shd w:val="clear" w:color="auto" w:fill="FFFFFF"/>
        <w:spacing w:before="0" w:beforeAutospacing="0" w:after="0" w:afterAutospacing="0" w:line="276" w:lineRule="atLeast"/>
        <w:jc w:val="both"/>
        <w:rPr>
          <w:b/>
          <w:color w:val="000000"/>
          <w:sz w:val="40"/>
          <w:szCs w:val="40"/>
        </w:rPr>
      </w:pPr>
    </w:p>
    <w:p w:rsidR="00361050" w:rsidRDefault="00361050" w:rsidP="007E643E">
      <w:pPr>
        <w:pStyle w:val="ox-747de733d8-msonormal"/>
        <w:shd w:val="clear" w:color="auto" w:fill="FFFFFF"/>
        <w:spacing w:before="0" w:beforeAutospacing="0" w:after="0" w:afterAutospacing="0" w:line="276" w:lineRule="atLeast"/>
        <w:jc w:val="both"/>
        <w:rPr>
          <w:b/>
          <w:color w:val="000000"/>
          <w:sz w:val="40"/>
          <w:szCs w:val="40"/>
        </w:rPr>
      </w:pPr>
    </w:p>
    <w:p w:rsidR="007E643E" w:rsidRPr="007E643E" w:rsidRDefault="007E643E" w:rsidP="007E643E">
      <w:pPr>
        <w:pStyle w:val="ox-747de733d8-msonormal"/>
        <w:shd w:val="clear" w:color="auto" w:fill="FFFFFF"/>
        <w:spacing w:before="0" w:beforeAutospacing="0" w:after="0" w:afterAutospacing="0" w:line="276" w:lineRule="atLeast"/>
        <w:jc w:val="both"/>
        <w:rPr>
          <w:b/>
          <w:color w:val="000000"/>
          <w:sz w:val="40"/>
          <w:szCs w:val="40"/>
        </w:rPr>
      </w:pPr>
      <w:r>
        <w:rPr>
          <w:b/>
          <w:color w:val="000000"/>
          <w:sz w:val="40"/>
          <w:szCs w:val="40"/>
        </w:rPr>
        <w:t xml:space="preserve">    </w:t>
      </w:r>
      <w:r w:rsidRPr="007E643E">
        <w:rPr>
          <w:b/>
          <w:color w:val="000000"/>
          <w:sz w:val="40"/>
          <w:szCs w:val="40"/>
        </w:rPr>
        <w:t>PER UNA GIORNATA UNITARIA DI LOTTA</w:t>
      </w:r>
    </w:p>
    <w:p w:rsidR="007E643E" w:rsidRDefault="007E643E" w:rsidP="007E643E">
      <w:pPr>
        <w:pStyle w:val="ox-747de733d8-msonormal"/>
        <w:shd w:val="clear" w:color="auto" w:fill="FFFFFF"/>
        <w:spacing w:before="0" w:beforeAutospacing="0" w:after="0" w:afterAutospacing="0" w:line="276" w:lineRule="atLeast"/>
        <w:jc w:val="both"/>
        <w:rPr>
          <w:color w:val="000000"/>
          <w:sz w:val="28"/>
          <w:szCs w:val="28"/>
        </w:rPr>
      </w:pPr>
    </w:p>
    <w:p w:rsidR="007E643E" w:rsidRPr="007E643E" w:rsidRDefault="007E643E" w:rsidP="007E643E">
      <w:pPr>
        <w:pStyle w:val="ox-747de733d8-msonormal"/>
        <w:shd w:val="clear" w:color="auto" w:fill="FFFFFF"/>
        <w:spacing w:before="0" w:beforeAutospacing="0" w:after="0" w:afterAutospacing="0" w:line="276" w:lineRule="atLeast"/>
        <w:jc w:val="both"/>
        <w:rPr>
          <w:color w:val="000000"/>
          <w:sz w:val="28"/>
          <w:szCs w:val="28"/>
        </w:rPr>
      </w:pPr>
      <w:r w:rsidRPr="007E643E">
        <w:rPr>
          <w:color w:val="000000"/>
          <w:sz w:val="28"/>
          <w:szCs w:val="28"/>
        </w:rPr>
        <w:t>Il successo dello sciopero dei trasporti, indetto unitariamente il 16 giugno scorso dal sindacalismo conflittuale e alternativo, ha confermato quanto sia importante, al di là della divisione organizzativa, l’unità d’azione in occasione di lotte specifiche o scioperi nazionali. Essa mette in atto un moltiplicatore di forze che mobilita una massa di lavoratori/</w:t>
      </w:r>
      <w:proofErr w:type="spellStart"/>
      <w:r w:rsidRPr="007E643E">
        <w:rPr>
          <w:color w:val="000000"/>
          <w:sz w:val="28"/>
          <w:szCs w:val="28"/>
        </w:rPr>
        <w:t>trici</w:t>
      </w:r>
      <w:proofErr w:type="spellEnd"/>
      <w:r w:rsidRPr="007E643E">
        <w:rPr>
          <w:color w:val="000000"/>
          <w:sz w:val="28"/>
          <w:szCs w:val="28"/>
        </w:rPr>
        <w:t xml:space="preserve"> ben più ampia della somma delle forze promotrici. Seppure è vero che l’eccessivo “pluralismo” di sigle, spesso con programmi pressoché identici e con nomi che si copiano e si clonano all’inverosimile, sconcerta non poco i lavoratori/</w:t>
      </w:r>
      <w:proofErr w:type="spellStart"/>
      <w:r w:rsidRPr="007E643E">
        <w:rPr>
          <w:color w:val="000000"/>
          <w:sz w:val="28"/>
          <w:szCs w:val="28"/>
        </w:rPr>
        <w:t>trici</w:t>
      </w:r>
      <w:proofErr w:type="spellEnd"/>
      <w:r w:rsidRPr="007E643E">
        <w:rPr>
          <w:color w:val="000000"/>
          <w:sz w:val="28"/>
          <w:szCs w:val="28"/>
        </w:rPr>
        <w:t>, essi/e giudicherebbero già un vistoso passo in avanti se </w:t>
      </w:r>
      <w:r w:rsidRPr="007E643E">
        <w:rPr>
          <w:b/>
          <w:bCs/>
          <w:color w:val="000000"/>
          <w:sz w:val="28"/>
          <w:szCs w:val="28"/>
        </w:rPr>
        <w:t>si realizzasse una sistematica unità d’azione</w:t>
      </w:r>
      <w:r w:rsidRPr="007E643E">
        <w:rPr>
          <w:color w:val="000000"/>
          <w:sz w:val="28"/>
          <w:szCs w:val="28"/>
        </w:rPr>
        <w:t> tra tali strutture. Ed in tal senso è decisiva la scelta di </w:t>
      </w:r>
      <w:r w:rsidRPr="007E643E">
        <w:rPr>
          <w:b/>
          <w:bCs/>
          <w:color w:val="000000"/>
          <w:sz w:val="28"/>
          <w:szCs w:val="28"/>
        </w:rPr>
        <w:t>date unitarie per lo svolgimento di azioni di sciopero</w:t>
      </w:r>
      <w:r w:rsidRPr="007E643E">
        <w:rPr>
          <w:color w:val="000000"/>
          <w:sz w:val="28"/>
          <w:szCs w:val="28"/>
        </w:rPr>
        <w:t> a carattere nazionale, le quali, difficili anche di fronte a convocazioni unitarie, appaiono velleitarie e autolesioniste quando si frantumano in più indizioni effettuate, in un breve lasso temporale,</w:t>
      </w:r>
      <w:r w:rsidR="00361050">
        <w:rPr>
          <w:color w:val="000000"/>
          <w:sz w:val="28"/>
          <w:szCs w:val="28"/>
        </w:rPr>
        <w:t xml:space="preserve"> </w:t>
      </w:r>
      <w:r w:rsidRPr="007E643E">
        <w:rPr>
          <w:color w:val="000000"/>
          <w:sz w:val="28"/>
          <w:szCs w:val="28"/>
        </w:rPr>
        <w:t>da sigle quasi indistinguibili tra loro.</w:t>
      </w:r>
    </w:p>
    <w:p w:rsidR="007E643E" w:rsidRDefault="007E643E" w:rsidP="007E643E">
      <w:pPr>
        <w:pStyle w:val="ox-747de733d8-msonormal"/>
        <w:shd w:val="clear" w:color="auto" w:fill="FFFFFF"/>
        <w:spacing w:before="0" w:beforeAutospacing="0" w:after="0" w:afterAutospacing="0" w:line="276" w:lineRule="atLeast"/>
        <w:jc w:val="both"/>
        <w:rPr>
          <w:color w:val="000000"/>
          <w:sz w:val="28"/>
          <w:szCs w:val="28"/>
        </w:rPr>
      </w:pPr>
      <w:r w:rsidRPr="007E643E">
        <w:rPr>
          <w:color w:val="000000"/>
          <w:sz w:val="28"/>
          <w:szCs w:val="28"/>
        </w:rPr>
        <w:t>Dopo una trentina di anni dall’esplodere del “fenomeno” Cobas e la diffusione di varie altre esperienze di sindacati antagonisti al sistema e ostili ai programmi e al monopolio della rappresentanza da parte dei sindacati di Stato, dovrebbe oramai essere chiaro che nessuna </w:t>
      </w:r>
      <w:r w:rsidRPr="007E643E">
        <w:rPr>
          <w:i/>
          <w:iCs/>
          <w:color w:val="000000"/>
          <w:sz w:val="28"/>
          <w:szCs w:val="28"/>
        </w:rPr>
        <w:t>reductio ad unum </w:t>
      </w:r>
      <w:r w:rsidRPr="007E643E">
        <w:rPr>
          <w:color w:val="000000"/>
          <w:sz w:val="28"/>
          <w:szCs w:val="28"/>
        </w:rPr>
        <w:t xml:space="preserve">- ricercata tentando di schiacciare le altre organizzazioni con una concorrenza </w:t>
      </w:r>
      <w:proofErr w:type="spellStart"/>
      <w:r w:rsidRPr="007E643E">
        <w:rPr>
          <w:color w:val="000000"/>
          <w:sz w:val="28"/>
          <w:szCs w:val="28"/>
        </w:rPr>
        <w:t>iper</w:t>
      </w:r>
      <w:proofErr w:type="spellEnd"/>
      <w:r w:rsidRPr="007E643E">
        <w:rPr>
          <w:color w:val="000000"/>
          <w:sz w:val="28"/>
          <w:szCs w:val="28"/>
        </w:rPr>
        <w:t>-aziendalista, aggressiva e presuntuosa - è possibile. Tutti i tentativi egemonici di questi anni sono falliti, provocando solo scissioni e il moltiplicarsi delle sigle, e ostacolando la cosa più realizzabile e più utile: </w:t>
      </w:r>
      <w:r w:rsidRPr="007E643E">
        <w:rPr>
          <w:b/>
          <w:bCs/>
          <w:color w:val="000000"/>
          <w:sz w:val="28"/>
          <w:szCs w:val="28"/>
        </w:rPr>
        <w:t>una programmatica unità d’azione</w:t>
      </w:r>
      <w:r w:rsidRPr="007E643E">
        <w:rPr>
          <w:color w:val="000000"/>
          <w:sz w:val="28"/>
          <w:szCs w:val="28"/>
        </w:rPr>
        <w:t xml:space="preserve">, che concretizzi l’aforisma: “marciamo separati, ma colpiamo uniti”. Tale unità d’azione non va interpretata in maniera soffocante. Si può arrivare a lotte comuni anche se non ci si ritrova sul 100% degli obiettivi. Certo, non ci si può andare con piattaforme contrapposte, ma è sbagliato e dannoso rinunciare ad azioni unitarie solo perché non si è d’accordo su tutto. Molto spesso le differenze programmatiche discendono dalle diverse “rappresentanze” sociali delle singole organizzazioni: e dunque ci vuole duttilità nel cercare un’unità d’azione che includa temi e obiettivi che, pur non contrapposti, non collimino nella loro totalità. </w:t>
      </w:r>
      <w:proofErr w:type="gramStart"/>
      <w:r w:rsidRPr="007E643E">
        <w:rPr>
          <w:color w:val="000000"/>
          <w:sz w:val="28"/>
          <w:szCs w:val="28"/>
        </w:rPr>
        <w:t>E</w:t>
      </w:r>
      <w:proofErr w:type="gramEnd"/>
      <w:r w:rsidRPr="007E643E">
        <w:rPr>
          <w:color w:val="000000"/>
          <w:sz w:val="28"/>
          <w:szCs w:val="28"/>
        </w:rPr>
        <w:t xml:space="preserve"> analogo discorso va fatto sull’unità d’azione nelle iniziative di piazza. Scioperare nella stessa giornata non implica necessariamente manifestare tutti nello stesso modo e negli stessi luoghi. Laddove si riesca a fare, tanto di guadagnato. Ma se questo finisce per provocare fratture, prevaricazioni o bracci di ferro sulle modalità di piazza, molto meglio articolare diverse iniziative che però non “si pestino i piedi” reciprocamente. Infine, non dimentichiamo che il rincorrersi in pochi giorni di differenti scioperi convocati da organizzazioni con sigle quasi identiche, viene utilizzato dal governo per imporre ulteriori provvedimenti repressivi sul diritto di sciopero.</w:t>
      </w:r>
    </w:p>
    <w:p w:rsidR="00361050" w:rsidRDefault="00361050" w:rsidP="007E643E">
      <w:pPr>
        <w:pStyle w:val="ox-747de733d8-msonormal"/>
        <w:shd w:val="clear" w:color="auto" w:fill="FFFFFF"/>
        <w:spacing w:before="0" w:beforeAutospacing="0" w:after="0" w:afterAutospacing="0" w:line="276" w:lineRule="atLeast"/>
        <w:jc w:val="both"/>
        <w:rPr>
          <w:color w:val="000000"/>
          <w:sz w:val="28"/>
          <w:szCs w:val="28"/>
        </w:rPr>
      </w:pPr>
    </w:p>
    <w:p w:rsidR="00361050" w:rsidRDefault="00361050" w:rsidP="007E643E">
      <w:pPr>
        <w:pStyle w:val="ox-747de733d8-msonormal"/>
        <w:shd w:val="clear" w:color="auto" w:fill="FFFFFF"/>
        <w:spacing w:before="0" w:beforeAutospacing="0" w:after="0" w:afterAutospacing="0" w:line="276" w:lineRule="atLeast"/>
        <w:jc w:val="both"/>
        <w:rPr>
          <w:color w:val="000000"/>
          <w:sz w:val="28"/>
          <w:szCs w:val="28"/>
        </w:rPr>
      </w:pPr>
    </w:p>
    <w:p w:rsidR="00361050" w:rsidRDefault="00361050" w:rsidP="007E643E">
      <w:pPr>
        <w:pStyle w:val="ox-747de733d8-msonormal"/>
        <w:shd w:val="clear" w:color="auto" w:fill="FFFFFF"/>
        <w:spacing w:before="0" w:beforeAutospacing="0" w:after="0" w:afterAutospacing="0" w:line="276" w:lineRule="atLeast"/>
        <w:jc w:val="both"/>
        <w:rPr>
          <w:color w:val="000000"/>
          <w:sz w:val="28"/>
          <w:szCs w:val="28"/>
        </w:rPr>
      </w:pPr>
    </w:p>
    <w:p w:rsidR="00361050" w:rsidRDefault="00361050" w:rsidP="007E643E">
      <w:pPr>
        <w:pStyle w:val="ox-747de733d8-msonormal"/>
        <w:shd w:val="clear" w:color="auto" w:fill="FFFFFF"/>
        <w:spacing w:before="0" w:beforeAutospacing="0" w:after="0" w:afterAutospacing="0" w:line="276" w:lineRule="atLeast"/>
        <w:jc w:val="both"/>
        <w:rPr>
          <w:color w:val="000000"/>
          <w:sz w:val="28"/>
          <w:szCs w:val="28"/>
        </w:rPr>
      </w:pPr>
    </w:p>
    <w:p w:rsidR="00361050" w:rsidRDefault="00361050" w:rsidP="007E643E">
      <w:pPr>
        <w:pStyle w:val="ox-747de733d8-msonormal"/>
        <w:shd w:val="clear" w:color="auto" w:fill="FFFFFF"/>
        <w:spacing w:before="0" w:beforeAutospacing="0" w:after="0" w:afterAutospacing="0" w:line="276" w:lineRule="atLeast"/>
        <w:jc w:val="both"/>
        <w:rPr>
          <w:color w:val="000000"/>
          <w:sz w:val="28"/>
          <w:szCs w:val="28"/>
        </w:rPr>
      </w:pPr>
    </w:p>
    <w:p w:rsidR="00361050" w:rsidRDefault="00361050" w:rsidP="007E643E">
      <w:pPr>
        <w:pStyle w:val="ox-747de733d8-msonormal"/>
        <w:shd w:val="clear" w:color="auto" w:fill="FFFFFF"/>
        <w:spacing w:before="0" w:beforeAutospacing="0" w:after="0" w:afterAutospacing="0" w:line="276" w:lineRule="atLeast"/>
        <w:jc w:val="both"/>
        <w:rPr>
          <w:color w:val="000000"/>
          <w:sz w:val="28"/>
          <w:szCs w:val="28"/>
        </w:rPr>
      </w:pPr>
    </w:p>
    <w:p w:rsidR="00361050" w:rsidRPr="007E643E" w:rsidRDefault="00361050" w:rsidP="007E643E">
      <w:pPr>
        <w:pStyle w:val="ox-747de733d8-msonormal"/>
        <w:shd w:val="clear" w:color="auto" w:fill="FFFFFF"/>
        <w:spacing w:before="0" w:beforeAutospacing="0" w:after="0" w:afterAutospacing="0" w:line="276" w:lineRule="atLeast"/>
        <w:jc w:val="both"/>
        <w:rPr>
          <w:color w:val="000000"/>
          <w:sz w:val="28"/>
          <w:szCs w:val="28"/>
        </w:rPr>
      </w:pPr>
      <w:bookmarkStart w:id="0" w:name="_GoBack"/>
      <w:bookmarkEnd w:id="0"/>
    </w:p>
    <w:p w:rsidR="007E643E" w:rsidRPr="007E643E" w:rsidRDefault="007E643E" w:rsidP="007E643E">
      <w:pPr>
        <w:pStyle w:val="ox-747de733d8-msonormal"/>
        <w:shd w:val="clear" w:color="auto" w:fill="FFFFFF"/>
        <w:spacing w:before="0" w:beforeAutospacing="0" w:after="0" w:afterAutospacing="0" w:line="276" w:lineRule="atLeast"/>
        <w:jc w:val="both"/>
        <w:rPr>
          <w:color w:val="000000"/>
          <w:sz w:val="28"/>
          <w:szCs w:val="28"/>
        </w:rPr>
      </w:pPr>
      <w:r w:rsidRPr="007E643E">
        <w:rPr>
          <w:color w:val="000000"/>
          <w:sz w:val="28"/>
          <w:szCs w:val="28"/>
        </w:rPr>
        <w:t>Dunque, per venire al </w:t>
      </w:r>
      <w:r w:rsidRPr="007E643E">
        <w:rPr>
          <w:i/>
          <w:iCs/>
          <w:color w:val="000000"/>
          <w:sz w:val="28"/>
          <w:szCs w:val="28"/>
        </w:rPr>
        <w:t>qui ed ora</w:t>
      </w:r>
      <w:r w:rsidRPr="007E643E">
        <w:rPr>
          <w:color w:val="000000"/>
          <w:sz w:val="28"/>
          <w:szCs w:val="28"/>
        </w:rPr>
        <w:t>, ci pare altamente auspicabile che la prossima scadenza di sciopero generale avvenga con la massima unità possibile tra i sindacati conflittuali e antagonisti, in primo luogo </w:t>
      </w:r>
      <w:r w:rsidRPr="007E643E">
        <w:rPr>
          <w:b/>
          <w:bCs/>
          <w:color w:val="000000"/>
          <w:sz w:val="28"/>
          <w:szCs w:val="28"/>
        </w:rPr>
        <w:t>con la scelta di una data unica</w:t>
      </w:r>
      <w:r w:rsidRPr="007E643E">
        <w:rPr>
          <w:color w:val="000000"/>
          <w:sz w:val="28"/>
          <w:szCs w:val="28"/>
        </w:rPr>
        <w:t>. Senza entrare nello specifico delle piattaforme di tale giornata –  dando per scontata una ampia comunanza di obiettivi nella lotta contro il padronato e il governo – ci limitiamo a dare il nostro contributo per la realizzazione di una scelta unitaria. Un gruppo di sindacati ha già indetto, con larghissimo anticipo, uno sciopero generale per il 27 ottobre. L’USB, che non fa parte di tale “cartello”, è disposta a convocare anch’essa lo sciopero ma ha chiesto uno spostamento verso la metà di novembre. Per quel che riguarda noi COBAS, neanche noi appartenenti al “cartello”, le date incluse tra l’ultima parte di ottobre e la prima di novembre, ci sembrano tutte accettabili: ma riteniamo opportuno che la scelta accolga, almeno in buona parte, la richiesta USB. Tenendo conto che, da parte del “cartello” 27 ottobre, è emersa – se lo scritto di Milani rappresenta la disponibilità generale – la possibilità di uno spostamento della data, ma non oltre i dieci giorni, ci pare che le distanze siano davvero minime. Infatti, stante che tradizionalmente si sciopera di venerdì, con </w:t>
      </w:r>
      <w:r w:rsidRPr="007E643E">
        <w:rPr>
          <w:b/>
          <w:bCs/>
          <w:color w:val="000000"/>
          <w:sz w:val="28"/>
          <w:szCs w:val="28"/>
        </w:rPr>
        <w:t>uno spostamento non di 10 ma di 14 giorni, si arriverebbe a venerdì 10 novembre, </w:t>
      </w:r>
      <w:r w:rsidRPr="007E643E">
        <w:rPr>
          <w:color w:val="000000"/>
          <w:sz w:val="28"/>
          <w:szCs w:val="28"/>
        </w:rPr>
        <w:t>data vicinissima alla richiesta USB. Ci sembra quindi che tale data potrebbe conciliare le diverse esigenze e realizzare una larghissima unità.</w:t>
      </w:r>
    </w:p>
    <w:p w:rsidR="00571C84" w:rsidRDefault="00571C84">
      <w:pPr>
        <w:rPr>
          <w:sz w:val="28"/>
          <w:szCs w:val="28"/>
        </w:rPr>
      </w:pPr>
    </w:p>
    <w:p w:rsidR="007E643E" w:rsidRDefault="007E643E">
      <w:pPr>
        <w:rPr>
          <w:sz w:val="28"/>
          <w:szCs w:val="28"/>
        </w:rPr>
      </w:pPr>
      <w:r>
        <w:rPr>
          <w:sz w:val="28"/>
          <w:szCs w:val="28"/>
        </w:rPr>
        <w:t>ROMA, 15.09.2017</w:t>
      </w:r>
    </w:p>
    <w:p w:rsidR="007E643E" w:rsidRPr="007E643E" w:rsidRDefault="007E643E">
      <w:pPr>
        <w:rPr>
          <w:b/>
          <w:i/>
          <w:sz w:val="40"/>
          <w:szCs w:val="40"/>
        </w:rPr>
      </w:pPr>
      <w:r>
        <w:rPr>
          <w:b/>
          <w:i/>
          <w:sz w:val="40"/>
          <w:szCs w:val="40"/>
        </w:rPr>
        <w:t xml:space="preserve">                                              </w:t>
      </w:r>
      <w:r w:rsidRPr="007E643E">
        <w:rPr>
          <w:b/>
          <w:i/>
          <w:sz w:val="40"/>
          <w:szCs w:val="40"/>
        </w:rPr>
        <w:t xml:space="preserve">CONFEDERAZIONE COBAS </w:t>
      </w:r>
    </w:p>
    <w:sectPr w:rsidR="007E643E" w:rsidRPr="007E64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3E"/>
    <w:rsid w:val="00361050"/>
    <w:rsid w:val="00420D7B"/>
    <w:rsid w:val="00571C84"/>
    <w:rsid w:val="007E64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DE8CA"/>
  <w15:chartTrackingRefBased/>
  <w15:docId w15:val="{82FCDFF7-E156-476F-8400-19B128FB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ox-747de733d8-msonormal">
    <w:name w:val="ox-747de733d8-msonormal"/>
    <w:basedOn w:val="Normale"/>
    <w:rsid w:val="007E643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27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dc:creator>
  <cp:keywords/>
  <dc:description/>
  <cp:lastModifiedBy>Anna Toppi</cp:lastModifiedBy>
  <cp:revision>2</cp:revision>
  <dcterms:created xsi:type="dcterms:W3CDTF">2017-09-21T14:46:00Z</dcterms:created>
  <dcterms:modified xsi:type="dcterms:W3CDTF">2017-09-21T14:46:00Z</dcterms:modified>
</cp:coreProperties>
</file>